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41FA" w14:textId="0EBA450A"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7"/>
          <w:szCs w:val="27"/>
          <w:u w:val="single"/>
          <w14:ligatures w14:val="none"/>
        </w:rPr>
        <w:t>Private Property Debris Removal Program</w:t>
      </w:r>
    </w:p>
    <w:p w14:paraId="2DE204AA" w14:textId="05D412F8" w:rsidR="0053574E" w:rsidRPr="0053574E" w:rsidRDefault="007B1131" w:rsidP="0053574E">
      <w:pPr>
        <w:spacing w:after="0" w:line="240" w:lineRule="auto"/>
        <w:rPr>
          <w:rFonts w:ascii="Times New Roman" w:eastAsia="Times New Roman" w:hAnsi="Times New Roman" w:cs="Times New Roman"/>
          <w:kern w:val="0"/>
          <w14:ligatures w14:val="none"/>
        </w:rPr>
      </w:pPr>
      <w:r>
        <w:rPr>
          <w:rFonts w:ascii="Raleway" w:eastAsia="Times New Roman" w:hAnsi="Raleway" w:cs="Times New Roman"/>
          <w:color w:val="212121"/>
          <w:kern w:val="0"/>
          <w:sz w:val="21"/>
          <w:szCs w:val="21"/>
          <w14:ligatures w14:val="none"/>
        </w:rPr>
        <w:t>O</w:t>
      </w:r>
      <w:r w:rsidR="0053574E" w:rsidRPr="0053574E">
        <w:rPr>
          <w:rFonts w:ascii="Raleway" w:eastAsia="Times New Roman" w:hAnsi="Raleway" w:cs="Times New Roman"/>
          <w:color w:val="212121"/>
          <w:kern w:val="0"/>
          <w:sz w:val="21"/>
          <w:szCs w:val="21"/>
          <w14:ligatures w14:val="none"/>
        </w:rPr>
        <w:t>wners impacted by Hurricane Helene, may apply to have qualified disaster debris removed from their property </w:t>
      </w:r>
      <w:r w:rsidR="0053574E" w:rsidRPr="0053574E">
        <w:rPr>
          <w:rFonts w:ascii="Raleway" w:eastAsia="Times New Roman" w:hAnsi="Raleway" w:cs="Times New Roman"/>
          <w:b/>
          <w:bCs/>
          <w:color w:val="212121"/>
          <w:kern w:val="0"/>
          <w:sz w:val="21"/>
          <w:szCs w:val="21"/>
          <w14:ligatures w14:val="none"/>
        </w:rPr>
        <w:t>at no cost</w:t>
      </w:r>
      <w:r w:rsidR="0053574E" w:rsidRPr="0053574E">
        <w:rPr>
          <w:rFonts w:ascii="Raleway" w:eastAsia="Times New Roman" w:hAnsi="Raleway" w:cs="Times New Roman"/>
          <w:color w:val="212121"/>
          <w:kern w:val="0"/>
          <w:sz w:val="21"/>
          <w:szCs w:val="21"/>
          <w14:ligatures w14:val="none"/>
        </w:rPr>
        <w:t> through the Private Property Debris Removal (PPDR) Program. The program also covers the demolition of eligible unsafe structures.</w:t>
      </w:r>
      <w:r w:rsidR="0053574E" w:rsidRPr="0053574E">
        <w:rPr>
          <w:rFonts w:ascii="Raleway" w:eastAsia="Times New Roman" w:hAnsi="Raleway" w:cs="Times New Roman"/>
          <w:color w:val="212121"/>
          <w:kern w:val="0"/>
          <w:sz w:val="21"/>
          <w:szCs w:val="21"/>
          <w14:ligatures w14:val="none"/>
        </w:rPr>
        <w:br/>
      </w:r>
      <w:r w:rsidR="0053574E" w:rsidRPr="0053574E">
        <w:rPr>
          <w:rFonts w:ascii="Raleway" w:eastAsia="Times New Roman" w:hAnsi="Raleway" w:cs="Times New Roman"/>
          <w:color w:val="212121"/>
          <w:kern w:val="0"/>
          <w:sz w:val="21"/>
          <w:szCs w:val="21"/>
          <w14:ligatures w14:val="none"/>
        </w:rPr>
        <w:br/>
      </w:r>
      <w:r w:rsidR="0053574E" w:rsidRPr="0053574E">
        <w:rPr>
          <w:rFonts w:ascii="Raleway" w:eastAsia="Times New Roman" w:hAnsi="Raleway" w:cs="Times New Roman"/>
          <w:b/>
          <w:bCs/>
          <w:color w:val="212121"/>
          <w:kern w:val="0"/>
          <w:sz w:val="21"/>
          <w:szCs w:val="21"/>
          <w14:ligatures w14:val="none"/>
        </w:rPr>
        <w:t>What is eligible in the PPDR program?</w:t>
      </w:r>
      <w:r w:rsidR="0053574E" w:rsidRPr="0053574E">
        <w:rPr>
          <w:rFonts w:ascii="Raleway" w:eastAsia="Times New Roman" w:hAnsi="Raleway" w:cs="Times New Roman"/>
          <w:b/>
          <w:bCs/>
          <w:color w:val="212121"/>
          <w:kern w:val="0"/>
          <w:sz w:val="21"/>
          <w:szCs w:val="21"/>
          <w14:ligatures w14:val="none"/>
        </w:rPr>
        <w:br/>
      </w:r>
      <w:r w:rsidR="0053574E" w:rsidRPr="0053574E">
        <w:rPr>
          <w:rFonts w:ascii="Raleway" w:eastAsia="Times New Roman" w:hAnsi="Raleway" w:cs="Times New Roman"/>
          <w:b/>
          <w:bCs/>
          <w:color w:val="212121"/>
          <w:kern w:val="0"/>
          <w:sz w:val="21"/>
          <w:szCs w:val="21"/>
          <w14:ligatures w14:val="none"/>
        </w:rPr>
        <w:br/>
      </w:r>
    </w:p>
    <w:p w14:paraId="52D9B65D" w14:textId="77777777" w:rsidR="0053574E" w:rsidRPr="0053574E" w:rsidRDefault="0053574E" w:rsidP="0053574E">
      <w:pPr>
        <w:numPr>
          <w:ilvl w:val="0"/>
          <w:numId w:val="1"/>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hazardous limbs, trees, uprooted stumps or other mixed debris caused by Hurricane Helene that is:</w:t>
      </w:r>
    </w:p>
    <w:p w14:paraId="0535E801" w14:textId="77777777" w:rsidR="0053574E" w:rsidRPr="0053574E" w:rsidRDefault="0053574E" w:rsidP="0053574E">
      <w:pPr>
        <w:numPr>
          <w:ilvl w:val="1"/>
          <w:numId w:val="1"/>
        </w:numPr>
        <w:spacing w:before="100" w:beforeAutospacing="1" w:after="90" w:line="240" w:lineRule="auto"/>
        <w:ind w:left="204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near a commonly used area or maintained areas of a property</w:t>
      </w:r>
    </w:p>
    <w:p w14:paraId="00121628" w14:textId="77777777" w:rsidR="0053574E" w:rsidRPr="0053574E" w:rsidRDefault="0053574E" w:rsidP="0053574E">
      <w:pPr>
        <w:numPr>
          <w:ilvl w:val="1"/>
          <w:numId w:val="1"/>
        </w:numPr>
        <w:spacing w:before="100" w:beforeAutospacing="1" w:after="90" w:line="240" w:lineRule="auto"/>
        <w:ind w:left="204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not in a maintained area but threatens infrastructure or homes.</w:t>
      </w:r>
    </w:p>
    <w:p w14:paraId="50E89AF4"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debris impacting around waterways, up to the water’s edge.</w:t>
      </w:r>
    </w:p>
    <w:p w14:paraId="068D52BF"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debris on, adjacent, or threatening a private road. </w:t>
      </w:r>
    </w:p>
    <w:p w14:paraId="76AC0ACD"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The demolition and removal of a structure that is a health hazard, deemed unfit/unsafe, and may not be recoverable, or is in threat of collapse. This may include concrete slabs.</w:t>
      </w:r>
    </w:p>
    <w:p w14:paraId="41275B20" w14:textId="3F103B96"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i/>
          <w:iCs/>
          <w:color w:val="212121"/>
          <w:kern w:val="0"/>
          <w:sz w:val="21"/>
          <w:szCs w:val="21"/>
          <w14:ligatures w14:val="none"/>
        </w:rPr>
        <w:t xml:space="preserve">*Note: hazardous trees include standing trees that are leaning more than 30 </w:t>
      </w:r>
      <w:r w:rsidR="00EF1E96" w:rsidRPr="0053574E">
        <w:rPr>
          <w:rFonts w:ascii="Raleway" w:hAnsi="Raleway" w:cs="Times New Roman"/>
          <w:i/>
          <w:iCs/>
          <w:color w:val="212121"/>
          <w:kern w:val="0"/>
          <w:sz w:val="21"/>
          <w:szCs w:val="21"/>
          <w14:ligatures w14:val="none"/>
        </w:rPr>
        <w:t>degrees or</w:t>
      </w:r>
      <w:r w:rsidRPr="0053574E">
        <w:rPr>
          <w:rFonts w:ascii="Raleway" w:hAnsi="Raleway" w:cs="Times New Roman"/>
          <w:i/>
          <w:iCs/>
          <w:color w:val="212121"/>
          <w:kern w:val="0"/>
          <w:sz w:val="21"/>
          <w:szCs w:val="21"/>
          <w14:ligatures w14:val="none"/>
        </w:rPr>
        <w:t xml:space="preserve"> have lost more than 50% of the tree canopy.</w:t>
      </w:r>
      <w:r w:rsidRPr="0053574E">
        <w:rPr>
          <w:rFonts w:ascii="Raleway" w:hAnsi="Raleway" w:cs="Times New Roman"/>
          <w:color w:val="212121"/>
          <w:kern w:val="0"/>
          <w:sz w:val="21"/>
          <w:szCs w:val="21"/>
          <w14:ligatures w14:val="none"/>
        </w:rPr>
        <w:t>    </w:t>
      </w:r>
    </w:p>
    <w:p w14:paraId="1DDFAFD2"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NOT eligible under the program?</w:t>
      </w:r>
    </w:p>
    <w:p w14:paraId="2968D2EC" w14:textId="77777777" w:rsidR="0053574E" w:rsidRPr="0053574E" w:rsidRDefault="0053574E" w:rsidP="0053574E">
      <w:pPr>
        <w:numPr>
          <w:ilvl w:val="0"/>
          <w:numId w:val="3"/>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Debris on vacant lots, unimproved property, and unused or unmaintained areas.</w:t>
      </w:r>
    </w:p>
    <w:p w14:paraId="35707416" w14:textId="77777777" w:rsidR="0053574E" w:rsidRPr="0053574E" w:rsidRDefault="0053574E" w:rsidP="0053574E">
      <w:pPr>
        <w:numPr>
          <w:ilvl w:val="0"/>
          <w:numId w:val="3"/>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Debris on land used primarily for agricultural purposes, such as land for crops or livestock.</w:t>
      </w:r>
    </w:p>
    <w:p w14:paraId="36224D5B"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Required Documentation</w:t>
      </w:r>
    </w:p>
    <w:p w14:paraId="5CFE5BF9" w14:textId="2B5F043E"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A Right of Entry (ROE) form, signed by all property owners, </w:t>
      </w:r>
      <w:r w:rsidRPr="0053574E">
        <w:rPr>
          <w:rFonts w:ascii="Raleway" w:hAnsi="Raleway" w:cs="Times New Roman"/>
          <w:b/>
          <w:bCs/>
          <w:color w:val="212121"/>
          <w:kern w:val="0"/>
          <w:sz w:val="21"/>
          <w:szCs w:val="21"/>
          <w14:ligatures w14:val="none"/>
        </w:rPr>
        <w:t>is legally required</w:t>
      </w:r>
      <w:r w:rsidRPr="0053574E">
        <w:rPr>
          <w:rFonts w:ascii="Raleway" w:hAnsi="Raleway" w:cs="Times New Roman"/>
          <w:color w:val="212121"/>
          <w:kern w:val="0"/>
          <w:sz w:val="21"/>
          <w:szCs w:val="21"/>
          <w14:ligatures w14:val="none"/>
        </w:rPr>
        <w:t> before contractors providing PPDR and/or demolition can access the owner’s private property. A right-of-entry is a voluntary document. Your land is private, and it is your decision to grant access. You may withdraw from the program at any time prior to the start of debris removal or demolition activities on your property. Private roads maintained by homeowner’s associations must provide ROE forms signed by the individual authorized to act on behalf of the association.   </w:t>
      </w:r>
    </w:p>
    <w:p w14:paraId="09411472" w14:textId="77777777" w:rsidR="009151EA" w:rsidRDefault="009151EA" w:rsidP="0053574E">
      <w:pPr>
        <w:spacing w:after="225" w:line="330" w:lineRule="atLeast"/>
        <w:rPr>
          <w:rFonts w:ascii="Raleway" w:hAnsi="Raleway" w:cs="Times New Roman"/>
          <w:b/>
          <w:bCs/>
          <w:color w:val="212121"/>
          <w:kern w:val="0"/>
          <w:sz w:val="21"/>
          <w:szCs w:val="21"/>
          <w14:ligatures w14:val="none"/>
        </w:rPr>
      </w:pPr>
    </w:p>
    <w:p w14:paraId="1FB51429" w14:textId="77777777" w:rsidR="009151EA" w:rsidRDefault="009151EA" w:rsidP="0053574E">
      <w:pPr>
        <w:spacing w:after="225" w:line="330" w:lineRule="atLeast"/>
        <w:rPr>
          <w:rFonts w:ascii="Raleway" w:hAnsi="Raleway" w:cs="Times New Roman"/>
          <w:b/>
          <w:bCs/>
          <w:color w:val="212121"/>
          <w:kern w:val="0"/>
          <w:sz w:val="21"/>
          <w:szCs w:val="21"/>
          <w14:ligatures w14:val="none"/>
        </w:rPr>
      </w:pPr>
    </w:p>
    <w:p w14:paraId="4291A508" w14:textId="77777777" w:rsidR="009151EA" w:rsidRDefault="009151EA" w:rsidP="0053574E">
      <w:pPr>
        <w:spacing w:after="225" w:line="330" w:lineRule="atLeast"/>
        <w:rPr>
          <w:rFonts w:ascii="Raleway" w:hAnsi="Raleway" w:cs="Times New Roman"/>
          <w:b/>
          <w:bCs/>
          <w:color w:val="212121"/>
          <w:kern w:val="0"/>
          <w:sz w:val="21"/>
          <w:szCs w:val="21"/>
          <w14:ligatures w14:val="none"/>
        </w:rPr>
      </w:pPr>
    </w:p>
    <w:p w14:paraId="6A48D041" w14:textId="77777777" w:rsidR="009151EA" w:rsidRDefault="009151EA" w:rsidP="0053574E">
      <w:pPr>
        <w:spacing w:after="225" w:line="330" w:lineRule="atLeast"/>
        <w:rPr>
          <w:rFonts w:ascii="Raleway" w:hAnsi="Raleway" w:cs="Times New Roman"/>
          <w:b/>
          <w:bCs/>
          <w:color w:val="212121"/>
          <w:kern w:val="0"/>
          <w:sz w:val="21"/>
          <w:szCs w:val="21"/>
          <w14:ligatures w14:val="none"/>
        </w:rPr>
      </w:pPr>
    </w:p>
    <w:p w14:paraId="047C8357" w14:textId="6874F786"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u w:val="single"/>
          <w14:ligatures w14:val="none"/>
        </w:rPr>
        <w:lastRenderedPageBreak/>
        <w:t>Other Common FAQs</w:t>
      </w:r>
    </w:p>
    <w:p w14:paraId="37C76371" w14:textId="25CFBA20"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the Private Property Debris Removal (PPDR) program?  </w:t>
      </w:r>
      <w:r w:rsidRPr="0053574E">
        <w:rPr>
          <w:rFonts w:ascii="Raleway" w:hAnsi="Raleway" w:cs="Times New Roman"/>
          <w:color w:val="212121"/>
          <w:kern w:val="0"/>
          <w:sz w:val="21"/>
          <w:szCs w:val="21"/>
          <w14:ligatures w14:val="none"/>
        </w:rPr>
        <w:t>The PPDR program is designed to speed recovery by helping property owners impacted by disasters, who do not have debris removal insurance</w:t>
      </w:r>
      <w:r w:rsidR="00320809">
        <w:rPr>
          <w:rFonts w:ascii="Raleway" w:hAnsi="Raleway" w:cs="Times New Roman"/>
          <w:color w:val="212121"/>
          <w:kern w:val="0"/>
          <w:sz w:val="21"/>
          <w:szCs w:val="21"/>
          <w14:ligatures w14:val="none"/>
        </w:rPr>
        <w:t xml:space="preserve"> or Insurance does not cover </w:t>
      </w:r>
      <w:r w:rsidR="003643B6">
        <w:rPr>
          <w:rFonts w:ascii="Raleway" w:hAnsi="Raleway" w:cs="Times New Roman"/>
          <w:color w:val="212121"/>
          <w:kern w:val="0"/>
          <w:sz w:val="21"/>
          <w:szCs w:val="21"/>
          <w14:ligatures w14:val="none"/>
        </w:rPr>
        <w:t>complete debris removal</w:t>
      </w:r>
      <w:r w:rsidRPr="0053574E">
        <w:rPr>
          <w:rFonts w:ascii="Raleway" w:hAnsi="Raleway" w:cs="Times New Roman"/>
          <w:color w:val="212121"/>
          <w:kern w:val="0"/>
          <w:sz w:val="21"/>
          <w:szCs w:val="21"/>
          <w14:ligatures w14:val="none"/>
        </w:rPr>
        <w:t xml:space="preserve">, by removing eligible disaster debris or demolishing unsafe, unrecoverable structures, on their property at no cost. Properties located within </w:t>
      </w:r>
      <w:r w:rsidR="003C0357">
        <w:rPr>
          <w:rFonts w:ascii="Raleway" w:hAnsi="Raleway" w:cs="Times New Roman"/>
          <w:color w:val="212121"/>
          <w:kern w:val="0"/>
          <w:sz w:val="21"/>
          <w:szCs w:val="21"/>
          <w14:ligatures w14:val="none"/>
        </w:rPr>
        <w:t xml:space="preserve">Ashe County </w:t>
      </w:r>
      <w:r w:rsidRPr="0053574E">
        <w:rPr>
          <w:rFonts w:ascii="Raleway" w:hAnsi="Raleway" w:cs="Times New Roman"/>
          <w:color w:val="212121"/>
          <w:kern w:val="0"/>
          <w:sz w:val="21"/>
          <w:szCs w:val="21"/>
          <w14:ligatures w14:val="none"/>
        </w:rPr>
        <w:t>are eligible for the program if they have qualified debris on them or demolition of an unsafe structure.</w:t>
      </w:r>
    </w:p>
    <w:p w14:paraId="773EC0C9"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Right of Entry (ROE)? </w:t>
      </w:r>
      <w:r w:rsidRPr="0053574E">
        <w:rPr>
          <w:rFonts w:ascii="Raleway" w:hAnsi="Raleway" w:cs="Times New Roman"/>
          <w:color w:val="212121"/>
          <w:kern w:val="0"/>
          <w:sz w:val="21"/>
          <w:szCs w:val="21"/>
          <w14:ligatures w14:val="none"/>
        </w:rPr>
        <w:t>A Right of Entry (ROE) is a form that, when properly executed, provides the contractors with permission to enter the private property to provide the requested services. </w:t>
      </w:r>
    </w:p>
    <w:p w14:paraId="1750774D"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Is commercial property eligible for the program?  </w:t>
      </w:r>
      <w:r w:rsidRPr="0053574E">
        <w:rPr>
          <w:rFonts w:ascii="Raleway" w:hAnsi="Raleway" w:cs="Times New Roman"/>
          <w:color w:val="212121"/>
          <w:kern w:val="0"/>
          <w:sz w:val="21"/>
          <w:szCs w:val="21"/>
          <w14:ligatures w14:val="none"/>
        </w:rPr>
        <w:t>Commercial properties are generally allowable.  Eligibility will be determined on a case-by-case basis. </w:t>
      </w:r>
    </w:p>
    <w:p w14:paraId="4A18AEF5" w14:textId="56BFEC80"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Does this change anything related to the debris collection occurring along public roads</w:t>
      </w:r>
      <w:r w:rsidRPr="0053574E">
        <w:rPr>
          <w:rFonts w:ascii="Raleway" w:hAnsi="Raleway" w:cs="Times New Roman"/>
          <w:color w:val="212121"/>
          <w:kern w:val="0"/>
          <w:sz w:val="21"/>
          <w:szCs w:val="21"/>
          <w14:ligatures w14:val="none"/>
        </w:rPr>
        <w:t>?  No.  Debris collection along our public roads will continue.  The PPDR program is a new, additional service for private property owners who have large amounts, or difficult to reach debris that cannot be reasonably managed by the property owner. Property owners with smaller amounts of debris may prefer to continue to bring their material to the road for collection, rather than execute a ROE that would authorize large equipment to enter their property. </w:t>
      </w:r>
    </w:p>
    <w:p w14:paraId="2FFCDCB9" w14:textId="1FADA270"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about common areas managed by an HOA/POA, are these areas eligible?</w:t>
      </w:r>
      <w:r w:rsidRPr="0053574E">
        <w:rPr>
          <w:rFonts w:ascii="Raleway" w:hAnsi="Raleway" w:cs="Times New Roman"/>
          <w:color w:val="212121"/>
          <w:kern w:val="0"/>
          <w:sz w:val="21"/>
          <w:szCs w:val="21"/>
          <w14:ligatures w14:val="none"/>
        </w:rPr>
        <w:t>  Yes. As with private roads managed by an HOA/POA, the individual who is authorized to act on behalf of the community will need to meet with an intake specialist and execute the ROE. </w:t>
      </w:r>
    </w:p>
    <w:p w14:paraId="67112AE5" w14:textId="77777777" w:rsidR="0053574E" w:rsidRDefault="0053574E"/>
    <w:sectPr w:rsidR="0053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42A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D59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45D0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747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75B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471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61815">
    <w:abstractNumId w:val="1"/>
  </w:num>
  <w:num w:numId="2" w16cid:durableId="341515024">
    <w:abstractNumId w:val="3"/>
  </w:num>
  <w:num w:numId="3" w16cid:durableId="265772266">
    <w:abstractNumId w:val="5"/>
  </w:num>
  <w:num w:numId="4" w16cid:durableId="768966412">
    <w:abstractNumId w:val="4"/>
  </w:num>
  <w:num w:numId="5" w16cid:durableId="620649134">
    <w:abstractNumId w:val="2"/>
  </w:num>
  <w:num w:numId="6" w16cid:durableId="100921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4E"/>
    <w:rsid w:val="00031D6D"/>
    <w:rsid w:val="0008698E"/>
    <w:rsid w:val="000B1D9C"/>
    <w:rsid w:val="000B262E"/>
    <w:rsid w:val="000D4C86"/>
    <w:rsid w:val="001305FC"/>
    <w:rsid w:val="00167184"/>
    <w:rsid w:val="001877AC"/>
    <w:rsid w:val="001A277F"/>
    <w:rsid w:val="00200779"/>
    <w:rsid w:val="00210DD2"/>
    <w:rsid w:val="00320809"/>
    <w:rsid w:val="003643B6"/>
    <w:rsid w:val="003A1B20"/>
    <w:rsid w:val="003C0357"/>
    <w:rsid w:val="0053574E"/>
    <w:rsid w:val="0063399B"/>
    <w:rsid w:val="006B0E29"/>
    <w:rsid w:val="00746BD8"/>
    <w:rsid w:val="00781809"/>
    <w:rsid w:val="007B1131"/>
    <w:rsid w:val="007C14B6"/>
    <w:rsid w:val="0080508B"/>
    <w:rsid w:val="008520CA"/>
    <w:rsid w:val="008E7C1B"/>
    <w:rsid w:val="009151EA"/>
    <w:rsid w:val="009D441B"/>
    <w:rsid w:val="009E3236"/>
    <w:rsid w:val="00A3757E"/>
    <w:rsid w:val="00AA67DE"/>
    <w:rsid w:val="00AC0BB1"/>
    <w:rsid w:val="00AD2078"/>
    <w:rsid w:val="00AE1CC8"/>
    <w:rsid w:val="00B532D0"/>
    <w:rsid w:val="00BF62BA"/>
    <w:rsid w:val="00D11E7A"/>
    <w:rsid w:val="00EF1E96"/>
    <w:rsid w:val="00F00CBF"/>
    <w:rsid w:val="00F2271D"/>
    <w:rsid w:val="00FA384D"/>
    <w:rsid w:val="00FB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926A"/>
  <w15:chartTrackingRefBased/>
  <w15:docId w15:val="{0C7018DF-801E-9745-83EA-78BC995C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74E"/>
    <w:rPr>
      <w:rFonts w:eastAsiaTheme="majorEastAsia" w:cstheme="majorBidi"/>
      <w:color w:val="272727" w:themeColor="text1" w:themeTint="D8"/>
    </w:rPr>
  </w:style>
  <w:style w:type="paragraph" w:styleId="Title">
    <w:name w:val="Title"/>
    <w:basedOn w:val="Normal"/>
    <w:next w:val="Normal"/>
    <w:link w:val="TitleChar"/>
    <w:uiPriority w:val="10"/>
    <w:qFormat/>
    <w:rsid w:val="00535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74E"/>
    <w:pPr>
      <w:spacing w:before="160"/>
      <w:jc w:val="center"/>
    </w:pPr>
    <w:rPr>
      <w:i/>
      <w:iCs/>
      <w:color w:val="404040" w:themeColor="text1" w:themeTint="BF"/>
    </w:rPr>
  </w:style>
  <w:style w:type="character" w:customStyle="1" w:styleId="QuoteChar">
    <w:name w:val="Quote Char"/>
    <w:basedOn w:val="DefaultParagraphFont"/>
    <w:link w:val="Quote"/>
    <w:uiPriority w:val="29"/>
    <w:rsid w:val="0053574E"/>
    <w:rPr>
      <w:i/>
      <w:iCs/>
      <w:color w:val="404040" w:themeColor="text1" w:themeTint="BF"/>
    </w:rPr>
  </w:style>
  <w:style w:type="paragraph" w:styleId="ListParagraph">
    <w:name w:val="List Paragraph"/>
    <w:basedOn w:val="Normal"/>
    <w:uiPriority w:val="34"/>
    <w:qFormat/>
    <w:rsid w:val="0053574E"/>
    <w:pPr>
      <w:ind w:left="720"/>
      <w:contextualSpacing/>
    </w:pPr>
  </w:style>
  <w:style w:type="character" w:styleId="IntenseEmphasis">
    <w:name w:val="Intense Emphasis"/>
    <w:basedOn w:val="DefaultParagraphFont"/>
    <w:uiPriority w:val="21"/>
    <w:qFormat/>
    <w:rsid w:val="0053574E"/>
    <w:rPr>
      <w:i/>
      <w:iCs/>
      <w:color w:val="0F4761" w:themeColor="accent1" w:themeShade="BF"/>
    </w:rPr>
  </w:style>
  <w:style w:type="paragraph" w:styleId="IntenseQuote">
    <w:name w:val="Intense Quote"/>
    <w:basedOn w:val="Normal"/>
    <w:next w:val="Normal"/>
    <w:link w:val="IntenseQuoteChar"/>
    <w:uiPriority w:val="30"/>
    <w:qFormat/>
    <w:rsid w:val="00535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74E"/>
    <w:rPr>
      <w:i/>
      <w:iCs/>
      <w:color w:val="0F4761" w:themeColor="accent1" w:themeShade="BF"/>
    </w:rPr>
  </w:style>
  <w:style w:type="character" w:styleId="IntenseReference">
    <w:name w:val="Intense Reference"/>
    <w:basedOn w:val="DefaultParagraphFont"/>
    <w:uiPriority w:val="32"/>
    <w:qFormat/>
    <w:rsid w:val="0053574E"/>
    <w:rPr>
      <w:b/>
      <w:bCs/>
      <w:smallCaps/>
      <w:color w:val="0F4761" w:themeColor="accent1" w:themeShade="BF"/>
      <w:spacing w:val="5"/>
    </w:rPr>
  </w:style>
  <w:style w:type="paragraph" w:styleId="NormalWeb">
    <w:name w:val="Normal (Web)"/>
    <w:basedOn w:val="Normal"/>
    <w:uiPriority w:val="99"/>
    <w:semiHidden/>
    <w:unhideWhenUsed/>
    <w:rsid w:val="0053574E"/>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53574E"/>
    <w:rPr>
      <w:b/>
      <w:bCs/>
    </w:rPr>
  </w:style>
  <w:style w:type="character" w:styleId="Emphasis">
    <w:name w:val="Emphasis"/>
    <w:basedOn w:val="DefaultParagraphFont"/>
    <w:uiPriority w:val="20"/>
    <w:qFormat/>
    <w:rsid w:val="0053574E"/>
    <w:rPr>
      <w:i/>
      <w:iCs/>
    </w:rPr>
  </w:style>
  <w:style w:type="character" w:customStyle="1" w:styleId="apple-converted-space">
    <w:name w:val="apple-converted-space"/>
    <w:basedOn w:val="DefaultParagraphFont"/>
    <w:rsid w:val="0053574E"/>
  </w:style>
  <w:style w:type="character" w:styleId="Hyperlink">
    <w:name w:val="Hyperlink"/>
    <w:basedOn w:val="DefaultParagraphFont"/>
    <w:uiPriority w:val="99"/>
    <w:semiHidden/>
    <w:unhideWhenUsed/>
    <w:rsid w:val="0053574E"/>
    <w:rPr>
      <w:color w:val="0000FF"/>
      <w:u w:val="single"/>
    </w:rPr>
  </w:style>
  <w:style w:type="paragraph" w:customStyle="1" w:styleId="xmsonormal">
    <w:name w:val="x_msonormal"/>
    <w:basedOn w:val="Normal"/>
    <w:rsid w:val="0053574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Cruthirds</dc:creator>
  <cp:keywords/>
  <dc:description/>
  <cp:lastModifiedBy>Jess Hedrick</cp:lastModifiedBy>
  <cp:revision>2</cp:revision>
  <cp:lastPrinted>2025-05-27T13:43:00Z</cp:lastPrinted>
  <dcterms:created xsi:type="dcterms:W3CDTF">2025-05-29T13:31:00Z</dcterms:created>
  <dcterms:modified xsi:type="dcterms:W3CDTF">2025-05-29T13:31:00Z</dcterms:modified>
</cp:coreProperties>
</file>